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496" w:type="dxa"/>
        <w:jc w:val="center"/>
        <w:tblInd w:w="-2496" w:type="dxa"/>
        <w:tblCellMar>
          <w:left w:w="0" w:type="dxa"/>
          <w:right w:w="0" w:type="dxa"/>
        </w:tblCellMar>
        <w:tblLook w:val="04A0" w:firstRow="1" w:lastRow="0" w:firstColumn="1" w:lastColumn="0" w:noHBand="0" w:noVBand="1"/>
      </w:tblPr>
      <w:tblGrid>
        <w:gridCol w:w="11496"/>
      </w:tblGrid>
      <w:tr w:rsidR="00F15BE4" w:rsidTr="0034047E">
        <w:trPr>
          <w:trHeight w:val="1418"/>
          <w:jc w:val="center"/>
        </w:trPr>
        <w:tc>
          <w:tcPr>
            <w:tcW w:w="11496" w:type="dxa"/>
            <w:shd w:val="clear" w:color="auto" w:fill="FFFFFF"/>
            <w:hideMark/>
          </w:tcPr>
          <w:p w:rsidR="00F15BE4" w:rsidRDefault="00F15BE4">
            <w:pPr>
              <w:pStyle w:val="PlainText"/>
              <w:jc w:val="center"/>
            </w:pPr>
            <w:bookmarkStart w:id="0" w:name="_GoBack"/>
            <w:bookmarkEnd w:id="0"/>
            <w:r>
              <w:rPr>
                <w:rFonts w:ascii="Calibri" w:hAnsi="Calibri"/>
                <w:noProof/>
                <w:color w:val="1F497D"/>
                <w:sz w:val="22"/>
                <w:szCs w:val="22"/>
              </w:rPr>
              <w:drawing>
                <wp:inline distT="0" distB="0" distL="0" distR="0" wp14:anchorId="4DC4F4D3" wp14:editId="17F11C92">
                  <wp:extent cx="5753100" cy="895350"/>
                  <wp:effectExtent l="0" t="0" r="0" b="0"/>
                  <wp:docPr id="3" name="Picture 3" descr="Description: Description: University of Greenwich Business School">
                    <a:hlinkClick xmlns:a="http://schemas.openxmlformats.org/drawingml/2006/main"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Description: University of Greenwich Business School"/>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5753100" cy="895350"/>
                          </a:xfrm>
                          <a:prstGeom prst="rect">
                            <a:avLst/>
                          </a:prstGeom>
                          <a:noFill/>
                          <a:ln>
                            <a:noFill/>
                          </a:ln>
                        </pic:spPr>
                      </pic:pic>
                    </a:graphicData>
                  </a:graphic>
                </wp:inline>
              </w:drawing>
            </w:r>
          </w:p>
        </w:tc>
      </w:tr>
      <w:tr w:rsidR="00F15BE4" w:rsidTr="00F15BE4">
        <w:trPr>
          <w:trHeight w:val="284"/>
          <w:jc w:val="center"/>
        </w:trPr>
        <w:tc>
          <w:tcPr>
            <w:tcW w:w="11496" w:type="dxa"/>
            <w:shd w:val="clear" w:color="auto" w:fill="FFFFFF"/>
            <w:tcMar>
              <w:top w:w="0" w:type="dxa"/>
              <w:left w:w="0" w:type="dxa"/>
              <w:bottom w:w="0" w:type="dxa"/>
              <w:right w:w="284" w:type="dxa"/>
            </w:tcMar>
            <w:hideMark/>
          </w:tcPr>
          <w:p w:rsidR="00F15BE4" w:rsidRDefault="00F15BE4">
            <w:pPr>
              <w:rPr>
                <w:rFonts w:ascii="Times New Roman" w:eastAsia="Times New Roman" w:hAnsi="Times New Roman"/>
                <w:sz w:val="20"/>
                <w:szCs w:val="20"/>
              </w:rPr>
            </w:pPr>
          </w:p>
        </w:tc>
      </w:tr>
      <w:tr w:rsidR="00F15BE4" w:rsidTr="00F15BE4">
        <w:trPr>
          <w:trHeight w:val="284"/>
          <w:jc w:val="center"/>
        </w:trPr>
        <w:tc>
          <w:tcPr>
            <w:tcW w:w="11496" w:type="dxa"/>
            <w:shd w:val="clear" w:color="auto" w:fill="FFFFFF"/>
            <w:tcMar>
              <w:top w:w="0" w:type="dxa"/>
              <w:left w:w="0" w:type="dxa"/>
              <w:bottom w:w="0" w:type="dxa"/>
              <w:right w:w="284" w:type="dxa"/>
            </w:tcMar>
          </w:tcPr>
          <w:p w:rsidR="00F15BE4" w:rsidRDefault="00F15BE4">
            <w:pPr>
              <w:pStyle w:val="PlainText"/>
              <w:jc w:val="right"/>
              <w:rPr>
                <w:rFonts w:ascii="Calibri" w:hAnsi="Calibri"/>
                <w:color w:val="1F497D"/>
                <w:sz w:val="22"/>
                <w:szCs w:val="22"/>
              </w:rPr>
            </w:pPr>
            <w:r>
              <w:rPr>
                <w:rFonts w:ascii="Calibri" w:hAnsi="Calibri"/>
                <w:sz w:val="22"/>
                <w:szCs w:val="22"/>
              </w:rPr>
              <w:t>23 January 2013</w:t>
            </w:r>
          </w:p>
          <w:p w:rsidR="00F15BE4" w:rsidRDefault="00F15BE4" w:rsidP="001D037F">
            <w:pPr>
              <w:pStyle w:val="PlainText"/>
              <w:ind w:left="526"/>
              <w:rPr>
                <w:rFonts w:ascii="Calibri" w:hAnsi="Calibri"/>
                <w:color w:val="1F497D"/>
                <w:sz w:val="22"/>
                <w:szCs w:val="22"/>
              </w:rPr>
            </w:pPr>
            <w:r>
              <w:rPr>
                <w:rFonts w:ascii="Calibri" w:hAnsi="Calibri"/>
                <w:sz w:val="22"/>
                <w:szCs w:val="22"/>
              </w:rPr>
              <w:t xml:space="preserve">Dear Colleague, </w:t>
            </w:r>
          </w:p>
          <w:p w:rsidR="00F15BE4" w:rsidRDefault="00F15BE4" w:rsidP="00EA1923">
            <w:pPr>
              <w:pStyle w:val="PlainText"/>
              <w:ind w:left="526"/>
              <w:jc w:val="both"/>
              <w:rPr>
                <w:rFonts w:ascii="Calibri" w:hAnsi="Calibri"/>
                <w:sz w:val="22"/>
                <w:szCs w:val="22"/>
              </w:rPr>
            </w:pPr>
          </w:p>
          <w:p w:rsidR="00F15BE4" w:rsidRDefault="00F15BE4" w:rsidP="001D037F">
            <w:pPr>
              <w:spacing w:line="276" w:lineRule="auto"/>
              <w:ind w:left="526"/>
              <w:jc w:val="both"/>
              <w:rPr>
                <w:rFonts w:asciiTheme="minorHAnsi" w:eastAsia="Times New Roman" w:hAnsiTheme="minorHAnsi" w:cstheme="minorHAnsi"/>
                <w:snapToGrid w:val="0"/>
                <w:lang w:eastAsia="en-US"/>
              </w:rPr>
            </w:pPr>
            <w:r>
              <w:t xml:space="preserve">The University of Greenwich </w:t>
            </w:r>
            <w:r w:rsidR="00C83993">
              <w:t xml:space="preserve">Business School </w:t>
            </w:r>
            <w:r>
              <w:t>invite</w:t>
            </w:r>
            <w:r w:rsidR="00C83993">
              <w:t>s</w:t>
            </w:r>
            <w:r>
              <w:t xml:space="preserve"> you to attend </w:t>
            </w:r>
            <w:r w:rsidR="00C83993">
              <w:t xml:space="preserve">a </w:t>
            </w:r>
            <w:r>
              <w:t xml:space="preserve">Work and Employment Research Unit Seminar featuring </w:t>
            </w:r>
            <w:r w:rsidRPr="00F15BE4">
              <w:rPr>
                <w:b/>
              </w:rPr>
              <w:t>Ken Roberts</w:t>
            </w:r>
            <w:r>
              <w:t xml:space="preserve">, Professor of Sociology at Liverpool University on </w:t>
            </w:r>
            <w:r w:rsidRPr="00F15BE4">
              <w:rPr>
                <w:rFonts w:asciiTheme="minorHAnsi" w:hAnsiTheme="minorHAnsi"/>
                <w:color w:val="000000"/>
              </w:rPr>
              <w:t>'The real trend in social mobility: from upwards to downwards'</w:t>
            </w:r>
            <w:r>
              <w:t xml:space="preserve">, </w:t>
            </w:r>
            <w:proofErr w:type="spellStart"/>
            <w:r w:rsidRPr="00F15BE4">
              <w:rPr>
                <w:rFonts w:asciiTheme="minorHAnsi" w:eastAsia="Times New Roman" w:hAnsiTheme="minorHAnsi" w:cstheme="minorHAnsi"/>
                <w:b/>
                <w:snapToGrid w:val="0"/>
                <w:lang w:eastAsia="en-US"/>
              </w:rPr>
              <w:t>Lefteris</w:t>
            </w:r>
            <w:proofErr w:type="spellEnd"/>
            <w:r w:rsidRPr="00F15BE4">
              <w:rPr>
                <w:rFonts w:asciiTheme="minorHAnsi" w:eastAsia="Times New Roman" w:hAnsiTheme="minorHAnsi" w:cstheme="minorHAnsi"/>
                <w:b/>
                <w:snapToGrid w:val="0"/>
                <w:lang w:eastAsia="en-US"/>
              </w:rPr>
              <w:t xml:space="preserve"> </w:t>
            </w:r>
            <w:proofErr w:type="spellStart"/>
            <w:r w:rsidRPr="00F15BE4">
              <w:rPr>
                <w:rFonts w:asciiTheme="minorHAnsi" w:eastAsia="Times New Roman" w:hAnsiTheme="minorHAnsi" w:cstheme="minorHAnsi"/>
                <w:b/>
                <w:snapToGrid w:val="0"/>
                <w:lang w:eastAsia="en-US"/>
              </w:rPr>
              <w:t>Kretsos</w:t>
            </w:r>
            <w:proofErr w:type="spellEnd"/>
            <w:r w:rsidRPr="00F15BE4">
              <w:rPr>
                <w:rFonts w:asciiTheme="minorHAnsi" w:eastAsia="Times New Roman" w:hAnsiTheme="minorHAnsi" w:cstheme="minorHAnsi"/>
                <w:snapToGrid w:val="0"/>
                <w:lang w:eastAsia="en-US"/>
              </w:rPr>
              <w:t xml:space="preserve"> (Greenwich) </w:t>
            </w:r>
            <w:r>
              <w:rPr>
                <w:rFonts w:asciiTheme="minorHAnsi" w:eastAsia="Times New Roman" w:hAnsiTheme="minorHAnsi" w:cstheme="minorHAnsi"/>
                <w:snapToGrid w:val="0"/>
                <w:lang w:eastAsia="en-US"/>
              </w:rPr>
              <w:t xml:space="preserve">on </w:t>
            </w:r>
            <w:r w:rsidRPr="00F15BE4">
              <w:rPr>
                <w:rFonts w:asciiTheme="minorHAnsi" w:eastAsia="Times New Roman" w:hAnsiTheme="minorHAnsi" w:cstheme="minorHAnsi"/>
                <w:snapToGrid w:val="0"/>
                <w:lang w:eastAsia="en-US"/>
              </w:rPr>
              <w:t>‘The persistent pandemic of Work Precariousness and Insecurity’</w:t>
            </w:r>
            <w:r>
              <w:rPr>
                <w:rFonts w:asciiTheme="minorHAnsi" w:eastAsia="Times New Roman" w:hAnsiTheme="minorHAnsi" w:cstheme="minorHAnsi"/>
                <w:snapToGrid w:val="0"/>
                <w:lang w:eastAsia="en-US"/>
              </w:rPr>
              <w:t xml:space="preserve"> and </w:t>
            </w:r>
            <w:r w:rsidRPr="00F15BE4">
              <w:rPr>
                <w:rFonts w:asciiTheme="minorHAnsi" w:eastAsia="Times New Roman" w:hAnsiTheme="minorHAnsi" w:cstheme="minorHAnsi"/>
                <w:b/>
                <w:snapToGrid w:val="0"/>
                <w:lang w:eastAsia="en-US"/>
              </w:rPr>
              <w:t xml:space="preserve">Martin Allen </w:t>
            </w:r>
            <w:r w:rsidRPr="00F15BE4">
              <w:rPr>
                <w:rFonts w:asciiTheme="minorHAnsi" w:eastAsia="Times New Roman" w:hAnsiTheme="minorHAnsi" w:cstheme="minorHAnsi"/>
                <w:snapToGrid w:val="0"/>
                <w:lang w:eastAsia="en-US"/>
              </w:rPr>
              <w:t xml:space="preserve">(NUT) and </w:t>
            </w:r>
            <w:r w:rsidRPr="00F15BE4">
              <w:rPr>
                <w:rFonts w:asciiTheme="minorHAnsi" w:eastAsia="Times New Roman" w:hAnsiTheme="minorHAnsi" w:cstheme="minorHAnsi"/>
                <w:b/>
                <w:snapToGrid w:val="0"/>
                <w:lang w:eastAsia="en-US"/>
              </w:rPr>
              <w:t xml:space="preserve">Patrick Ainley </w:t>
            </w:r>
            <w:r w:rsidRPr="00F15BE4">
              <w:rPr>
                <w:rFonts w:asciiTheme="minorHAnsi" w:eastAsia="Times New Roman" w:hAnsiTheme="minorHAnsi" w:cstheme="minorHAnsi"/>
                <w:snapToGrid w:val="0"/>
                <w:lang w:eastAsia="en-US"/>
              </w:rPr>
              <w:t xml:space="preserve">(Greenwich) on ‘Too </w:t>
            </w:r>
            <w:r w:rsidRPr="00F15BE4">
              <w:rPr>
                <w:rFonts w:asciiTheme="minorHAnsi" w:eastAsia="Times New Roman" w:hAnsiTheme="minorHAnsi" w:cstheme="minorHAnsi"/>
                <w:i/>
                <w:snapToGrid w:val="0"/>
                <w:lang w:eastAsia="en-US"/>
              </w:rPr>
              <w:t>Great Expectations</w:t>
            </w:r>
            <w:r w:rsidRPr="00F15BE4">
              <w:rPr>
                <w:rFonts w:asciiTheme="minorHAnsi" w:eastAsia="Times New Roman" w:hAnsiTheme="minorHAnsi" w:cstheme="minorHAnsi"/>
                <w:snapToGrid w:val="0"/>
                <w:lang w:eastAsia="en-US"/>
              </w:rPr>
              <w:t xml:space="preserve"> of Education’</w:t>
            </w:r>
            <w:r>
              <w:rPr>
                <w:rFonts w:asciiTheme="minorHAnsi" w:eastAsia="Times New Roman" w:hAnsiTheme="minorHAnsi" w:cstheme="minorHAnsi"/>
                <w:snapToGrid w:val="0"/>
                <w:lang w:eastAsia="en-US"/>
              </w:rPr>
              <w:t xml:space="preserve"> with </w:t>
            </w:r>
            <w:r w:rsidRPr="00F15BE4">
              <w:rPr>
                <w:rFonts w:asciiTheme="minorHAnsi" w:eastAsia="Times New Roman" w:hAnsiTheme="minorHAnsi" w:cstheme="minorHAnsi"/>
                <w:b/>
                <w:snapToGrid w:val="0"/>
                <w:lang w:eastAsia="en-US"/>
              </w:rPr>
              <w:t>Ian Greer</w:t>
            </w:r>
            <w:r>
              <w:rPr>
                <w:rFonts w:asciiTheme="minorHAnsi" w:eastAsia="Times New Roman" w:hAnsiTheme="minorHAnsi" w:cstheme="minorHAnsi"/>
                <w:snapToGrid w:val="0"/>
                <w:lang w:eastAsia="en-US"/>
              </w:rPr>
              <w:t xml:space="preserve"> (Greenwich) and</w:t>
            </w:r>
            <w:r w:rsidRPr="00F15BE4">
              <w:rPr>
                <w:rFonts w:asciiTheme="minorHAnsi" w:eastAsia="Times New Roman" w:hAnsiTheme="minorHAnsi" w:cstheme="minorHAnsi"/>
                <w:snapToGrid w:val="0"/>
                <w:lang w:eastAsia="en-US"/>
              </w:rPr>
              <w:t xml:space="preserve"> </w:t>
            </w:r>
            <w:r w:rsidRPr="00F15BE4">
              <w:rPr>
                <w:rFonts w:asciiTheme="minorHAnsi" w:eastAsia="Times New Roman" w:hAnsiTheme="minorHAnsi" w:cstheme="minorHAnsi"/>
                <w:b/>
                <w:snapToGrid w:val="0"/>
                <w:lang w:eastAsia="en-US"/>
              </w:rPr>
              <w:t>Liam Burns</w:t>
            </w:r>
            <w:r w:rsidRPr="00F15BE4">
              <w:rPr>
                <w:rFonts w:asciiTheme="minorHAnsi" w:eastAsia="Times New Roman" w:hAnsiTheme="minorHAnsi" w:cstheme="minorHAnsi"/>
                <w:snapToGrid w:val="0"/>
                <w:lang w:eastAsia="en-US"/>
              </w:rPr>
              <w:t>, (President NUS)</w:t>
            </w:r>
            <w:r>
              <w:rPr>
                <w:rFonts w:asciiTheme="minorHAnsi" w:eastAsia="Times New Roman" w:hAnsiTheme="minorHAnsi" w:cstheme="minorHAnsi"/>
                <w:snapToGrid w:val="0"/>
                <w:lang w:eastAsia="en-US"/>
              </w:rPr>
              <w:t xml:space="preserve"> contributing to a plenary with</w:t>
            </w:r>
            <w:r w:rsidRPr="00F15BE4">
              <w:rPr>
                <w:rFonts w:asciiTheme="minorHAnsi" w:eastAsia="Times New Roman" w:hAnsiTheme="minorHAnsi" w:cstheme="minorHAnsi"/>
                <w:snapToGrid w:val="0"/>
                <w:lang w:eastAsia="en-US"/>
              </w:rPr>
              <w:t xml:space="preserve"> </w:t>
            </w:r>
            <w:r w:rsidRPr="00F15BE4">
              <w:rPr>
                <w:rFonts w:asciiTheme="minorHAnsi" w:eastAsia="Times New Roman" w:hAnsiTheme="minorHAnsi" w:cstheme="minorHAnsi"/>
                <w:b/>
                <w:snapToGrid w:val="0"/>
                <w:lang w:eastAsia="en-US"/>
              </w:rPr>
              <w:t xml:space="preserve">Maria </w:t>
            </w:r>
            <w:proofErr w:type="spellStart"/>
            <w:r w:rsidRPr="00F15BE4">
              <w:rPr>
                <w:rFonts w:asciiTheme="minorHAnsi" w:eastAsia="Times New Roman" w:hAnsiTheme="minorHAnsi" w:cstheme="minorHAnsi"/>
                <w:b/>
                <w:snapToGrid w:val="0"/>
                <w:lang w:eastAsia="en-US"/>
              </w:rPr>
              <w:t>Papapolydorou</w:t>
            </w:r>
            <w:proofErr w:type="spellEnd"/>
            <w:r w:rsidRPr="00F15BE4">
              <w:rPr>
                <w:rFonts w:asciiTheme="minorHAnsi" w:eastAsia="Times New Roman" w:hAnsiTheme="minorHAnsi" w:cstheme="minorHAnsi"/>
                <w:snapToGrid w:val="0"/>
                <w:lang w:eastAsia="en-US"/>
              </w:rPr>
              <w:t xml:space="preserve"> (Greenwich)</w:t>
            </w:r>
            <w:r>
              <w:rPr>
                <w:rFonts w:asciiTheme="minorHAnsi" w:eastAsia="Times New Roman" w:hAnsiTheme="minorHAnsi" w:cstheme="minorHAnsi"/>
                <w:snapToGrid w:val="0"/>
                <w:lang w:eastAsia="en-US"/>
              </w:rPr>
              <w:t xml:space="preserve"> in the Chair throughout.</w:t>
            </w:r>
          </w:p>
          <w:p w:rsidR="00F15BE4" w:rsidRDefault="00F15BE4" w:rsidP="00EA1923">
            <w:pPr>
              <w:spacing w:line="276" w:lineRule="auto"/>
              <w:ind w:firstLine="526"/>
              <w:jc w:val="both"/>
              <w:rPr>
                <w:rFonts w:asciiTheme="minorHAnsi" w:eastAsia="Times New Roman" w:hAnsiTheme="minorHAnsi" w:cstheme="minorHAnsi"/>
                <w:snapToGrid w:val="0"/>
                <w:lang w:eastAsia="en-US"/>
              </w:rPr>
            </w:pPr>
          </w:p>
          <w:p w:rsidR="00A314A2" w:rsidRDefault="00F15BE4" w:rsidP="001D037F">
            <w:pPr>
              <w:spacing w:line="276" w:lineRule="auto"/>
              <w:ind w:left="526"/>
              <w:jc w:val="both"/>
            </w:pPr>
            <w:r>
              <w:t xml:space="preserve">With </w:t>
            </w:r>
            <w:r w:rsidR="004E17DD">
              <w:t xml:space="preserve">economic growth </w:t>
            </w:r>
            <w:r>
              <w:t>increasingly uncertain and for many people living standards continuing to fall, latest figures show more people than ever employed but often this is only part-time or in other precarious forms of employment, such as contracting and outsourcing. The UK unemployment rate remains around 2.5 million, while the situation is much worse in many other parts of Europe. Young people particularly find themselves ‘overqualified and underemployed’ as social mobility goes into reverse and the occupational class structure goes ‘pear shaped’. Rather than more occupations being ‘professionalised’, previously skilled and professional w</w:t>
            </w:r>
            <w:r w:rsidR="00A314A2">
              <w:t>ork is being ‘proletarianised’.</w:t>
            </w:r>
          </w:p>
          <w:p w:rsidR="00254974" w:rsidRDefault="00254974" w:rsidP="00EA1923">
            <w:pPr>
              <w:spacing w:line="276" w:lineRule="auto"/>
              <w:ind w:firstLine="526"/>
              <w:jc w:val="both"/>
            </w:pPr>
          </w:p>
          <w:p w:rsidR="00B1492C" w:rsidRDefault="00254974" w:rsidP="00B1492C">
            <w:pPr>
              <w:ind w:left="526"/>
              <w:rPr>
                <w:rFonts w:asciiTheme="minorHAnsi" w:hAnsiTheme="minorHAnsi" w:cstheme="minorBidi"/>
                <w:lang w:eastAsia="en-US"/>
              </w:rPr>
            </w:pPr>
            <w:r>
              <w:rPr>
                <w:b/>
              </w:rPr>
              <w:t>+ E-Book launch:</w:t>
            </w:r>
            <w:r>
              <w:t xml:space="preserve"> Martin Allen and Patrick Ainley </w:t>
            </w:r>
            <w:r>
              <w:rPr>
                <w:i/>
              </w:rPr>
              <w:t>The Great Reversal, Young people, education and employment in a declining economy</w:t>
            </w:r>
            <w:r w:rsidR="00AA5F30">
              <w:t xml:space="preserve">. </w:t>
            </w:r>
            <w:r w:rsidR="00AA5F30" w:rsidRPr="00AA5F30">
              <w:rPr>
                <w:rFonts w:asciiTheme="minorHAnsi" w:hAnsiTheme="minorHAnsi" w:cstheme="minorBidi"/>
                <w:lang w:eastAsia="en-US"/>
              </w:rPr>
              <w:t>A</w:t>
            </w:r>
            <w:r w:rsidR="00AA5F30">
              <w:rPr>
                <w:rFonts w:asciiTheme="minorHAnsi" w:hAnsiTheme="minorHAnsi" w:cstheme="minorBidi"/>
                <w:lang w:eastAsia="en-US"/>
              </w:rPr>
              <w:t>lso a</w:t>
            </w:r>
            <w:r w:rsidR="00AA5F30" w:rsidRPr="00AA5F30">
              <w:rPr>
                <w:rFonts w:asciiTheme="minorHAnsi" w:hAnsiTheme="minorHAnsi" w:cstheme="minorBidi"/>
                <w:lang w:eastAsia="en-US"/>
              </w:rPr>
              <w:t xml:space="preserve">vailable from on-line distributors and from </w:t>
            </w:r>
            <w:hyperlink r:id="rId8" w:history="1">
              <w:r w:rsidR="00AA5F30" w:rsidRPr="00AA5F30">
                <w:rPr>
                  <w:rFonts w:asciiTheme="minorHAnsi" w:hAnsiTheme="minorHAnsi" w:cstheme="minorBidi"/>
                  <w:color w:val="0000FF" w:themeColor="hyperlink"/>
                  <w:u w:val="single"/>
                  <w:lang w:eastAsia="en-US"/>
                </w:rPr>
                <w:t>www.radicaled.wordpress.com</w:t>
              </w:r>
            </w:hyperlink>
            <w:r w:rsidR="00AA5F30" w:rsidRPr="00AA5F30">
              <w:rPr>
                <w:rFonts w:asciiTheme="minorHAnsi" w:hAnsiTheme="minorHAnsi" w:cstheme="minorBidi"/>
                <w:color w:val="0000FF" w:themeColor="hyperlink"/>
                <w:u w:val="single"/>
                <w:lang w:eastAsia="en-US"/>
              </w:rPr>
              <w:t xml:space="preserve"> </w:t>
            </w:r>
            <w:r w:rsidR="00AA5F30" w:rsidRPr="00AA5F30">
              <w:rPr>
                <w:rFonts w:asciiTheme="minorHAnsi" w:hAnsiTheme="minorHAnsi" w:cstheme="minorBidi"/>
                <w:lang w:eastAsia="en-US"/>
              </w:rPr>
              <w:t>1</w:t>
            </w:r>
            <w:r w:rsidR="00AA5F30">
              <w:rPr>
                <w:rFonts w:asciiTheme="minorHAnsi" w:hAnsiTheme="minorHAnsi" w:cstheme="minorBidi"/>
                <w:lang w:eastAsia="en-US"/>
              </w:rPr>
              <w:t>24 pp. £1.99. Hard copy</w:t>
            </w:r>
            <w:r w:rsidR="00AA5F30" w:rsidRPr="00AA5F30">
              <w:rPr>
                <w:rFonts w:asciiTheme="minorHAnsi" w:hAnsiTheme="minorHAnsi" w:cstheme="minorBidi"/>
                <w:lang w:eastAsia="en-US"/>
              </w:rPr>
              <w:t xml:space="preserve"> £</w:t>
            </w:r>
            <w:r w:rsidR="00AA5F30">
              <w:rPr>
                <w:rFonts w:asciiTheme="minorHAnsi" w:hAnsiTheme="minorHAnsi" w:cstheme="minorBidi"/>
                <w:lang w:eastAsia="en-US"/>
              </w:rPr>
              <w:t>4</w:t>
            </w:r>
            <w:r w:rsidR="00AA5F30" w:rsidRPr="00AA5F30">
              <w:rPr>
                <w:rFonts w:asciiTheme="minorHAnsi" w:hAnsiTheme="minorHAnsi" w:cstheme="minorBidi"/>
                <w:lang w:eastAsia="en-US"/>
              </w:rPr>
              <w:t>.99</w:t>
            </w:r>
            <w:r w:rsidR="00AA5F30">
              <w:rPr>
                <w:rFonts w:asciiTheme="minorHAnsi" w:hAnsiTheme="minorHAnsi" w:cstheme="minorBidi"/>
                <w:lang w:eastAsia="en-US"/>
              </w:rPr>
              <w:t>.</w:t>
            </w:r>
          </w:p>
          <w:p w:rsidR="0034047E" w:rsidRDefault="00B1492C" w:rsidP="00B1492C">
            <w:pPr>
              <w:ind w:left="526"/>
            </w:pPr>
            <w:r>
              <w:t xml:space="preserve"> </w:t>
            </w:r>
          </w:p>
          <w:p w:rsidR="00F15BE4" w:rsidRDefault="00F15BE4" w:rsidP="001D037F">
            <w:pPr>
              <w:spacing w:line="276" w:lineRule="auto"/>
              <w:ind w:left="526"/>
              <w:jc w:val="both"/>
            </w:pPr>
            <w:r>
              <w:t xml:space="preserve">For further details, see the </w:t>
            </w:r>
            <w:hyperlink r:id="rId9" w:history="1">
              <w:r>
                <w:rPr>
                  <w:rStyle w:val="Hyperlink"/>
                </w:rPr>
                <w:t>conference website.</w:t>
              </w:r>
            </w:hyperlink>
          </w:p>
          <w:p w:rsidR="00F15BE4" w:rsidRDefault="00F15BE4" w:rsidP="00EA1923">
            <w:pPr>
              <w:pStyle w:val="PlainText"/>
              <w:ind w:firstLine="526"/>
              <w:jc w:val="both"/>
              <w:rPr>
                <w:rFonts w:ascii="Calibri" w:hAnsi="Calibri"/>
                <w:sz w:val="22"/>
                <w:szCs w:val="22"/>
              </w:rPr>
            </w:pPr>
          </w:p>
          <w:p w:rsidR="00F15BE4" w:rsidRDefault="00F15BE4" w:rsidP="001D037F">
            <w:pPr>
              <w:pStyle w:val="PlainText"/>
              <w:ind w:left="526"/>
              <w:jc w:val="both"/>
              <w:rPr>
                <w:rFonts w:ascii="Calibri" w:hAnsi="Calibri"/>
                <w:color w:val="1F497D"/>
                <w:sz w:val="22"/>
                <w:szCs w:val="22"/>
              </w:rPr>
            </w:pPr>
            <w:r>
              <w:rPr>
                <w:rFonts w:ascii="Calibri" w:hAnsi="Calibri"/>
                <w:b/>
                <w:bCs/>
                <w:sz w:val="22"/>
                <w:szCs w:val="22"/>
              </w:rPr>
              <w:t>When:</w:t>
            </w:r>
            <w:r>
              <w:rPr>
                <w:rFonts w:ascii="Calibri" w:hAnsi="Calibri"/>
                <w:sz w:val="22"/>
                <w:szCs w:val="22"/>
              </w:rPr>
              <w:t xml:space="preserve"> Wednesday 13 February 2013</w:t>
            </w:r>
          </w:p>
          <w:p w:rsidR="00F15BE4" w:rsidRDefault="00F15BE4" w:rsidP="001D037F">
            <w:pPr>
              <w:pStyle w:val="PlainText"/>
              <w:ind w:left="526"/>
              <w:jc w:val="both"/>
              <w:rPr>
                <w:rFonts w:ascii="Calibri" w:hAnsi="Calibri"/>
                <w:color w:val="1F497D"/>
                <w:sz w:val="22"/>
                <w:szCs w:val="22"/>
              </w:rPr>
            </w:pPr>
            <w:r>
              <w:rPr>
                <w:rFonts w:ascii="Calibri" w:hAnsi="Calibri"/>
                <w:b/>
                <w:bCs/>
                <w:sz w:val="22"/>
                <w:szCs w:val="22"/>
              </w:rPr>
              <w:t>Where:</w:t>
            </w:r>
            <w:r>
              <w:rPr>
                <w:rFonts w:ascii="Calibri" w:hAnsi="Calibri"/>
                <w:sz w:val="22"/>
                <w:szCs w:val="22"/>
              </w:rPr>
              <w:t xml:space="preserve"> </w:t>
            </w:r>
            <w:hyperlink r:id="rId10" w:history="1">
              <w:r>
                <w:rPr>
                  <w:rStyle w:val="Hyperlink"/>
                  <w:rFonts w:ascii="Calibri" w:hAnsi="Calibri"/>
                  <w:sz w:val="22"/>
                  <w:szCs w:val="22"/>
                </w:rPr>
                <w:t>Hamilton House, 15 Park Vista, London, SE10 9LZ</w:t>
              </w:r>
            </w:hyperlink>
          </w:p>
          <w:p w:rsidR="00F15BE4" w:rsidRDefault="00F15BE4" w:rsidP="00536F9A">
            <w:pPr>
              <w:pStyle w:val="PlainText"/>
              <w:ind w:left="526"/>
              <w:jc w:val="both"/>
              <w:rPr>
                <w:rFonts w:ascii="Calibri" w:hAnsi="Calibri"/>
                <w:sz w:val="22"/>
                <w:szCs w:val="22"/>
              </w:rPr>
            </w:pPr>
            <w:r>
              <w:rPr>
                <w:rFonts w:ascii="Calibri" w:hAnsi="Calibri"/>
                <w:b/>
                <w:bCs/>
                <w:sz w:val="22"/>
                <w:szCs w:val="22"/>
              </w:rPr>
              <w:t>Time:</w:t>
            </w:r>
            <w:r>
              <w:rPr>
                <w:rFonts w:ascii="Calibri" w:hAnsi="Calibri"/>
                <w:sz w:val="22"/>
                <w:szCs w:val="22"/>
              </w:rPr>
              <w:t xml:space="preserve"> 2-6pm</w:t>
            </w:r>
          </w:p>
          <w:p w:rsidR="00F15BE4" w:rsidRDefault="00F15BE4" w:rsidP="00536F9A">
            <w:pPr>
              <w:shd w:val="clear" w:color="auto" w:fill="FFFFFF"/>
              <w:ind w:firstLine="526"/>
              <w:textAlignment w:val="top"/>
              <w:rPr>
                <w:color w:val="000000"/>
              </w:rPr>
            </w:pPr>
            <w:r>
              <w:rPr>
                <w:b/>
                <w:bCs/>
              </w:rPr>
              <w:t xml:space="preserve">Registration: </w:t>
            </w:r>
            <w:r>
              <w:t>This seminar is free of charge and formal registration is not required</w:t>
            </w:r>
          </w:p>
          <w:p w:rsidR="00F15BE4" w:rsidRDefault="00F15BE4" w:rsidP="00EA1923">
            <w:pPr>
              <w:pStyle w:val="PlainText"/>
              <w:ind w:firstLine="526"/>
              <w:jc w:val="both"/>
              <w:rPr>
                <w:rFonts w:ascii="Calibri" w:hAnsi="Calibri"/>
                <w:color w:val="1F497D"/>
                <w:sz w:val="22"/>
                <w:szCs w:val="22"/>
              </w:rPr>
            </w:pPr>
          </w:p>
          <w:p w:rsidR="00F15BE4" w:rsidRDefault="00F15BE4" w:rsidP="00536F9A">
            <w:pPr>
              <w:pStyle w:val="PlainText"/>
              <w:ind w:firstLine="526"/>
              <w:jc w:val="both"/>
              <w:rPr>
                <w:rFonts w:ascii="Calibri" w:hAnsi="Calibri"/>
                <w:color w:val="1F497D"/>
                <w:sz w:val="22"/>
                <w:szCs w:val="22"/>
              </w:rPr>
            </w:pPr>
            <w:r>
              <w:rPr>
                <w:rFonts w:ascii="Calibri" w:hAnsi="Calibri"/>
                <w:sz w:val="22"/>
                <w:szCs w:val="22"/>
              </w:rPr>
              <w:t>Kind Regards</w:t>
            </w:r>
          </w:p>
          <w:p w:rsidR="00F15BE4" w:rsidRDefault="00F15BE4" w:rsidP="00536F9A">
            <w:pPr>
              <w:ind w:firstLine="526"/>
              <w:jc w:val="both"/>
              <w:rPr>
                <w:color w:val="1F497D"/>
              </w:rPr>
            </w:pPr>
            <w:r>
              <w:t>Conferences and Executive Development</w:t>
            </w:r>
            <w:r>
              <w:rPr>
                <w:color w:val="1F497D"/>
              </w:rPr>
              <w:t xml:space="preserve">, </w:t>
            </w:r>
            <w:r>
              <w:t>Business School</w:t>
            </w:r>
          </w:p>
          <w:p w:rsidR="00F15BE4" w:rsidRDefault="00F15BE4" w:rsidP="00536F9A">
            <w:pPr>
              <w:ind w:firstLine="526"/>
              <w:jc w:val="both"/>
            </w:pPr>
            <w:r>
              <w:t>University of Greenwich, Hamilton House</w:t>
            </w:r>
          </w:p>
          <w:p w:rsidR="00F15BE4" w:rsidRDefault="00F15BE4" w:rsidP="00536F9A">
            <w:pPr>
              <w:ind w:left="526"/>
              <w:jc w:val="both"/>
            </w:pPr>
            <w:r>
              <w:t>15 Park Vista, London, SE10 9LZ</w:t>
            </w:r>
          </w:p>
          <w:p w:rsidR="00F15BE4" w:rsidRDefault="00F15BE4" w:rsidP="00EA1923">
            <w:pPr>
              <w:ind w:firstLine="526"/>
              <w:jc w:val="both"/>
            </w:pPr>
          </w:p>
          <w:p w:rsidR="00F15BE4" w:rsidRDefault="00F15BE4" w:rsidP="00536F9A">
            <w:pPr>
              <w:ind w:left="526"/>
              <w:jc w:val="both"/>
            </w:pPr>
            <w:r>
              <w:t>+44(0) 208 331 9083</w:t>
            </w:r>
            <w:r w:rsidR="0034047E">
              <w:t>a</w:t>
            </w:r>
          </w:p>
          <w:p w:rsidR="00F15BE4" w:rsidRDefault="00CE7E16" w:rsidP="00536F9A">
            <w:pPr>
              <w:ind w:left="526"/>
              <w:jc w:val="both"/>
            </w:pPr>
            <w:hyperlink r:id="rId11" w:history="1">
              <w:r w:rsidR="00F15BE4">
                <w:rPr>
                  <w:rStyle w:val="Hyperlink"/>
                </w:rPr>
                <w:t>BusinessEvents@greenwich.ac.uk</w:t>
              </w:r>
            </w:hyperlink>
          </w:p>
          <w:p w:rsidR="00F15BE4" w:rsidRDefault="00CE7E16" w:rsidP="00536F9A">
            <w:pPr>
              <w:ind w:firstLine="526"/>
              <w:jc w:val="both"/>
            </w:pPr>
            <w:hyperlink r:id="rId12" w:history="1">
              <w:r w:rsidR="00F15BE4">
                <w:rPr>
                  <w:rStyle w:val="Hyperlink"/>
                </w:rPr>
                <w:t>www.gre.ac.uk/business-events</w:t>
              </w:r>
            </w:hyperlink>
            <w:r w:rsidR="00F15BE4">
              <w:t xml:space="preserve"> </w:t>
            </w:r>
          </w:p>
          <w:p w:rsidR="00F15BE4" w:rsidRDefault="00F15BE4" w:rsidP="00EA1923">
            <w:pPr>
              <w:ind w:firstLine="526"/>
              <w:jc w:val="both"/>
            </w:pPr>
          </w:p>
          <w:p w:rsidR="00F15BE4" w:rsidRDefault="00F15BE4" w:rsidP="00536F9A">
            <w:pPr>
              <w:ind w:left="526"/>
              <w:jc w:val="both"/>
            </w:pPr>
            <w:r>
              <w:t> </w:t>
            </w:r>
            <w:r>
              <w:rPr>
                <w:color w:val="1F497D"/>
              </w:rPr>
              <w:t xml:space="preserve">              </w:t>
            </w:r>
          </w:p>
          <w:p w:rsidR="00F15BE4" w:rsidRDefault="00F15BE4" w:rsidP="00536F9A">
            <w:pPr>
              <w:ind w:left="526"/>
              <w:jc w:val="both"/>
            </w:pPr>
            <w:r>
              <w:t>University of Greenwich, a charity and company limited by guarantee, registered in England (</w:t>
            </w:r>
            <w:proofErr w:type="spellStart"/>
            <w:r>
              <w:t>reg</w:t>
            </w:r>
            <w:proofErr w:type="spellEnd"/>
            <w:r>
              <w:t xml:space="preserve"> no. 986729).  Registered Office: Old Royal Naval College, Park Row, Greenwich SE10 9LS. </w:t>
            </w:r>
          </w:p>
          <w:p w:rsidR="0034047E" w:rsidRDefault="0034047E" w:rsidP="00536F9A">
            <w:pPr>
              <w:ind w:left="526"/>
              <w:jc w:val="both"/>
            </w:pPr>
          </w:p>
        </w:tc>
      </w:tr>
    </w:tbl>
    <w:p w:rsidR="009D3C5A" w:rsidRDefault="00CE7E16" w:rsidP="0034047E"/>
    <w:sectPr w:rsidR="009D3C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BE4"/>
    <w:rsid w:val="001D037F"/>
    <w:rsid w:val="00254974"/>
    <w:rsid w:val="00291E62"/>
    <w:rsid w:val="0034047E"/>
    <w:rsid w:val="004E17DD"/>
    <w:rsid w:val="00536F9A"/>
    <w:rsid w:val="0074070D"/>
    <w:rsid w:val="00A314A2"/>
    <w:rsid w:val="00AA5F30"/>
    <w:rsid w:val="00B00459"/>
    <w:rsid w:val="00B1492C"/>
    <w:rsid w:val="00BF36B2"/>
    <w:rsid w:val="00C83993"/>
    <w:rsid w:val="00CE7E16"/>
    <w:rsid w:val="00D87DCA"/>
    <w:rsid w:val="00D93AAA"/>
    <w:rsid w:val="00DE26D3"/>
    <w:rsid w:val="00EA1923"/>
    <w:rsid w:val="00F15BE4"/>
    <w:rsid w:val="00F362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5BE4"/>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15BE4"/>
    <w:rPr>
      <w:color w:val="0000FF"/>
      <w:u w:val="single"/>
    </w:rPr>
  </w:style>
  <w:style w:type="paragraph" w:styleId="PlainText">
    <w:name w:val="Plain Text"/>
    <w:basedOn w:val="Normal"/>
    <w:link w:val="PlainTextChar"/>
    <w:uiPriority w:val="99"/>
    <w:unhideWhenUsed/>
    <w:rsid w:val="00F15BE4"/>
    <w:rPr>
      <w:rFonts w:ascii="Consolas" w:hAnsi="Consolas" w:cs="Consolas"/>
      <w:sz w:val="21"/>
      <w:szCs w:val="21"/>
    </w:rPr>
  </w:style>
  <w:style w:type="character" w:customStyle="1" w:styleId="PlainTextChar">
    <w:name w:val="Plain Text Char"/>
    <w:basedOn w:val="DefaultParagraphFont"/>
    <w:link w:val="PlainText"/>
    <w:uiPriority w:val="99"/>
    <w:rsid w:val="00F15BE4"/>
    <w:rPr>
      <w:rFonts w:ascii="Consolas" w:hAnsi="Consolas" w:cs="Consolas"/>
      <w:sz w:val="21"/>
      <w:szCs w:val="21"/>
      <w:lang w:eastAsia="en-GB"/>
    </w:rPr>
  </w:style>
  <w:style w:type="paragraph" w:styleId="BalloonText">
    <w:name w:val="Balloon Text"/>
    <w:basedOn w:val="Normal"/>
    <w:link w:val="BalloonTextChar"/>
    <w:uiPriority w:val="99"/>
    <w:semiHidden/>
    <w:unhideWhenUsed/>
    <w:rsid w:val="00F15BE4"/>
    <w:rPr>
      <w:rFonts w:ascii="Tahoma" w:hAnsi="Tahoma" w:cs="Tahoma"/>
      <w:sz w:val="16"/>
      <w:szCs w:val="16"/>
    </w:rPr>
  </w:style>
  <w:style w:type="character" w:customStyle="1" w:styleId="BalloonTextChar">
    <w:name w:val="Balloon Text Char"/>
    <w:basedOn w:val="DefaultParagraphFont"/>
    <w:link w:val="BalloonText"/>
    <w:uiPriority w:val="99"/>
    <w:semiHidden/>
    <w:rsid w:val="00F15BE4"/>
    <w:rPr>
      <w:rFonts w:ascii="Tahoma" w:hAnsi="Tahoma" w:cs="Tahoma"/>
      <w:sz w:val="16"/>
      <w:szCs w:val="16"/>
      <w:lang w:eastAsia="en-GB"/>
    </w:rPr>
  </w:style>
  <w:style w:type="character" w:styleId="FollowedHyperlink">
    <w:name w:val="FollowedHyperlink"/>
    <w:basedOn w:val="DefaultParagraphFont"/>
    <w:uiPriority w:val="99"/>
    <w:semiHidden/>
    <w:unhideWhenUsed/>
    <w:rsid w:val="00F15BE4"/>
    <w:rPr>
      <w:color w:val="800080" w:themeColor="followedHyperlink"/>
      <w:u w:val="single"/>
    </w:rPr>
  </w:style>
  <w:style w:type="character" w:styleId="EndnoteReference">
    <w:name w:val="endnote reference"/>
    <w:semiHidden/>
    <w:rsid w:val="00F15BE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5BE4"/>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15BE4"/>
    <w:rPr>
      <w:color w:val="0000FF"/>
      <w:u w:val="single"/>
    </w:rPr>
  </w:style>
  <w:style w:type="paragraph" w:styleId="PlainText">
    <w:name w:val="Plain Text"/>
    <w:basedOn w:val="Normal"/>
    <w:link w:val="PlainTextChar"/>
    <w:uiPriority w:val="99"/>
    <w:unhideWhenUsed/>
    <w:rsid w:val="00F15BE4"/>
    <w:rPr>
      <w:rFonts w:ascii="Consolas" w:hAnsi="Consolas" w:cs="Consolas"/>
      <w:sz w:val="21"/>
      <w:szCs w:val="21"/>
    </w:rPr>
  </w:style>
  <w:style w:type="character" w:customStyle="1" w:styleId="PlainTextChar">
    <w:name w:val="Plain Text Char"/>
    <w:basedOn w:val="DefaultParagraphFont"/>
    <w:link w:val="PlainText"/>
    <w:uiPriority w:val="99"/>
    <w:rsid w:val="00F15BE4"/>
    <w:rPr>
      <w:rFonts w:ascii="Consolas" w:hAnsi="Consolas" w:cs="Consolas"/>
      <w:sz w:val="21"/>
      <w:szCs w:val="21"/>
      <w:lang w:eastAsia="en-GB"/>
    </w:rPr>
  </w:style>
  <w:style w:type="paragraph" w:styleId="BalloonText">
    <w:name w:val="Balloon Text"/>
    <w:basedOn w:val="Normal"/>
    <w:link w:val="BalloonTextChar"/>
    <w:uiPriority w:val="99"/>
    <w:semiHidden/>
    <w:unhideWhenUsed/>
    <w:rsid w:val="00F15BE4"/>
    <w:rPr>
      <w:rFonts w:ascii="Tahoma" w:hAnsi="Tahoma" w:cs="Tahoma"/>
      <w:sz w:val="16"/>
      <w:szCs w:val="16"/>
    </w:rPr>
  </w:style>
  <w:style w:type="character" w:customStyle="1" w:styleId="BalloonTextChar">
    <w:name w:val="Balloon Text Char"/>
    <w:basedOn w:val="DefaultParagraphFont"/>
    <w:link w:val="BalloonText"/>
    <w:uiPriority w:val="99"/>
    <w:semiHidden/>
    <w:rsid w:val="00F15BE4"/>
    <w:rPr>
      <w:rFonts w:ascii="Tahoma" w:hAnsi="Tahoma" w:cs="Tahoma"/>
      <w:sz w:val="16"/>
      <w:szCs w:val="16"/>
      <w:lang w:eastAsia="en-GB"/>
    </w:rPr>
  </w:style>
  <w:style w:type="character" w:styleId="FollowedHyperlink">
    <w:name w:val="FollowedHyperlink"/>
    <w:basedOn w:val="DefaultParagraphFont"/>
    <w:uiPriority w:val="99"/>
    <w:semiHidden/>
    <w:unhideWhenUsed/>
    <w:rsid w:val="00F15BE4"/>
    <w:rPr>
      <w:color w:val="800080" w:themeColor="followedHyperlink"/>
      <w:u w:val="single"/>
    </w:rPr>
  </w:style>
  <w:style w:type="character" w:styleId="EndnoteReference">
    <w:name w:val="endnote reference"/>
    <w:semiHidden/>
    <w:rsid w:val="00F15BE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422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dicaled.wordpres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cid:image003.jpg@01CDFADE.98E30170" TargetMode="External"/><Relationship Id="rId12" Type="http://schemas.openxmlformats.org/officeDocument/2006/relationships/hyperlink" Target="http://www.gre.ac.uk/business-event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BusinessEvents@greenwich.ac.uk" TargetMode="External"/><Relationship Id="rId5" Type="http://schemas.openxmlformats.org/officeDocument/2006/relationships/hyperlink" Target="http://www.gre.ac.uk/" TargetMode="External"/><Relationship Id="rId10" Type="http://schemas.openxmlformats.org/officeDocument/2006/relationships/hyperlink" Target="http://www2.gre.ac.uk/about/travel/hamilton-house" TargetMode="External"/><Relationship Id="rId4" Type="http://schemas.openxmlformats.org/officeDocument/2006/relationships/webSettings" Target="webSettings.xml"/><Relationship Id="rId9" Type="http://schemas.openxmlformats.org/officeDocument/2006/relationships/hyperlink" Target="http://www2.gre.ac.uk/about/schools/business/services/ev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375</Words>
  <Characters>2139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Greenwich</Company>
  <LinksUpToDate>false</LinksUpToDate>
  <CharactersWithSpaces>2509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Ainley</dc:creator>
  <cp:lastModifiedBy>USER</cp:lastModifiedBy>
  <cp:revision>2</cp:revision>
  <dcterms:created xsi:type="dcterms:W3CDTF">2013-02-05T19:40:00Z</dcterms:created>
  <dcterms:modified xsi:type="dcterms:W3CDTF">2013-02-05T19:40:00Z</dcterms:modified>
</cp:coreProperties>
</file>